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8E" w:rsidRPr="00AA783F" w:rsidRDefault="00B16E8E" w:rsidP="00B16E8E">
      <w:pPr>
        <w:pStyle w:val="Normlnweb"/>
      </w:pPr>
      <w:bookmarkStart w:id="0" w:name="_GoBack"/>
      <w:bookmarkEnd w:id="0"/>
      <w:r w:rsidRPr="00AA783F">
        <w:t>Zápis ze zasedání Komise pro etiku ze</w:t>
      </w:r>
      <w:r w:rsidR="00186528" w:rsidRPr="00AA783F">
        <w:t xml:space="preserve"> dne</w:t>
      </w:r>
      <w:r w:rsidRPr="00AA783F">
        <w:t xml:space="preserve"> </w:t>
      </w:r>
      <w:r w:rsidR="007507AF">
        <w:t>17. května</w:t>
      </w:r>
      <w:r w:rsidR="009757FE" w:rsidRPr="00AA783F">
        <w:t xml:space="preserve"> 2017</w:t>
      </w:r>
      <w:r w:rsidRPr="00AA783F">
        <w:t xml:space="preserve"> </w:t>
      </w:r>
    </w:p>
    <w:p w:rsidR="00B16E8E" w:rsidRPr="00703E8A" w:rsidRDefault="00B16E8E" w:rsidP="00B16E8E">
      <w:pPr>
        <w:pStyle w:val="Normlnweb"/>
        <w:rPr>
          <w:b/>
        </w:rPr>
      </w:pPr>
      <w:r w:rsidRPr="00703E8A">
        <w:rPr>
          <w:b/>
        </w:rPr>
        <w:t xml:space="preserve">Nová podání: </w:t>
      </w:r>
    </w:p>
    <w:p w:rsidR="00AE38B7" w:rsidRPr="00703E8A" w:rsidRDefault="00AE38B7" w:rsidP="00AE38B7">
      <w:pPr>
        <w:pStyle w:val="Normlnweb"/>
        <w:shd w:val="clear" w:color="auto" w:fill="FFFFFF"/>
        <w:spacing w:after="0" w:afterAutospacing="0"/>
        <w:rPr>
          <w:rFonts w:ascii="Arial" w:hAnsi="Arial" w:cs="Arial"/>
          <w:sz w:val="19"/>
          <w:szCs w:val="19"/>
        </w:rPr>
      </w:pPr>
      <w:r w:rsidRPr="00703E8A">
        <w:t xml:space="preserve">*KPE se zabývala výroky prezidenta Zemana na adresu novinářů a ztotožňuje se se stanoviskem SNČR, které zní: </w:t>
      </w:r>
    </w:p>
    <w:p w:rsidR="00AE38B7" w:rsidRPr="00703E8A" w:rsidRDefault="00AE38B7" w:rsidP="00AE3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8B7">
        <w:rPr>
          <w:rFonts w:ascii="Times New Roman" w:eastAsia="Times New Roman" w:hAnsi="Times New Roman" w:cs="Times New Roman"/>
          <w:sz w:val="24"/>
          <w:szCs w:val="24"/>
          <w:lang w:eastAsia="cs-CZ"/>
        </w:rPr>
        <w:t>Na cíleně provokativní výroky se nemá reagovat, ale pokud český prezident žertuje o likvidaci novinářů s prezidentem Ruska, kde za jeho vlády byly zabity desítky novinářů, je to lidský a politický nevkus.</w:t>
      </w:r>
    </w:p>
    <w:p w:rsidR="00703E8A" w:rsidRPr="00703E8A" w:rsidRDefault="00703E8A" w:rsidP="00AE3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3E8A" w:rsidRPr="00703E8A" w:rsidRDefault="00703E8A" w:rsidP="00703E8A">
      <w:pPr>
        <w:pStyle w:val="Normlnweb"/>
        <w:shd w:val="clear" w:color="auto" w:fill="FFFFFF"/>
        <w:spacing w:before="0" w:beforeAutospacing="0" w:after="300" w:afterAutospacing="0"/>
      </w:pPr>
      <w:r w:rsidRPr="00703E8A">
        <w:t xml:space="preserve">*Stejně tak bere za své další vyjádření SNČR: V posledních dnech vyšlo nezvratně najevo, že místopředseda české vlády a předseda politického hnutí ANO používá svá média k </w:t>
      </w:r>
      <w:proofErr w:type="spellStart"/>
      <w:r w:rsidRPr="00703E8A">
        <w:t>dehonestaci</w:t>
      </w:r>
      <w:proofErr w:type="spellEnd"/>
      <w:r w:rsidRPr="00703E8A">
        <w:t xml:space="preserve"> svých politických oponentů. Když k tomu připočteme neustálé útoky části vrcholných politiků proti médiím veřejné služby, nelze než konstatovat, že snaha politické moci ovládnout mediální prostředí v naší zemi pokročila do stádia, kdy ohrožuje samu podstatu demokracie. Vyslovit odsouzení nebo mravní rozhořčení nad tímto stavem nestačí. Nutně potřebujeme posílit právní prostředí, ve kterém se média nacházejí. U soukromých médií musí být jasné, kdo je vlastní a kdo je platí. Žádný člen vlády nebo zákonodárného sboru by neměl mít možnost je ovládat a úkolovat, a to ani přes svěřenecké fondy. Média veřejné služby by pak měla být od politických zájmů oddělena úplně. Česká televize a Český rozhlas by už nadále neměly být kontrolovány zástupci vybíranými výhradně poslanci politických stran, ale zástupci respektovaných společenských a profesních organizací, jako je tomu například v sousedním Německu. Česká republika potřebuje, aby média kontrolovala naše politiky, a nikoli, aby politici kontrolovali a úkolovali média. Pokud toho nedosáhneme, přestaneme být svobodnou zemí!</w:t>
      </w:r>
    </w:p>
    <w:p w:rsidR="00703E8A" w:rsidRPr="005A7757" w:rsidRDefault="00703E8A" w:rsidP="00AE3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7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</w:t>
      </w:r>
      <w:r w:rsidR="007B0C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Podání na Novinky </w:t>
      </w:r>
      <w:proofErr w:type="spellStart"/>
      <w:r w:rsidR="007B0C9B"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proofErr w:type="spellEnd"/>
      <w:r w:rsidR="007B0C9B">
        <w:rPr>
          <w:rFonts w:ascii="Times New Roman" w:eastAsia="Times New Roman" w:hAnsi="Times New Roman" w:cs="Times New Roman"/>
          <w:sz w:val="24"/>
          <w:szCs w:val="24"/>
          <w:lang w:eastAsia="cs-CZ"/>
        </w:rPr>
        <w:t>.;</w:t>
      </w:r>
      <w:r w:rsidR="002047BB" w:rsidRPr="005A77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autor si stěžuje zejména na diskuse pod články. KPE má stížnost k dispozici.</w:t>
      </w:r>
    </w:p>
    <w:p w:rsidR="002047BB" w:rsidRPr="002047BB" w:rsidRDefault="002047BB" w:rsidP="00204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A77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Komise upozorňuje, že j</w:t>
      </w:r>
      <w:r w:rsidRPr="002047B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e nezbytné rozlišovat, co jsou texty produkované novináři (profesionály), kteří by se měli řídit příslušnými etickými kodexy, a co jsou texty vznikající ze strany příjemců (uživatelů). Odpovědnos</w:t>
      </w:r>
      <w:r w:rsidR="00A2416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t za texty publikované v diskusích </w:t>
      </w:r>
      <w:r w:rsidRPr="002047B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pod novinářskými texty (a to i samozřejmě právní) nesou jejich autoři, nikoliv novináři. Mediální organ</w:t>
      </w:r>
      <w:r w:rsidR="00A2416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izace sice různě moderují diskus</w:t>
      </w:r>
      <w:r w:rsidRPr="002047B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e, ale každá k tomu přistupuje svým vlastním způsobem. </w:t>
      </w:r>
      <w:r w:rsidR="00F9225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KPE může pouze konstatovat</w:t>
      </w:r>
      <w:r w:rsidR="006F3BB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,</w:t>
      </w:r>
      <w:r w:rsidR="00F9225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že diskuse pod články často překračují aspekty etické, ale i morální, bohužel </w:t>
      </w:r>
      <w:r w:rsidRPr="002047B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na příjemce (uživatele) přispívající do diskusí se nevztahuje etický kodex SNČR. Pokud ovšem diskusní příspěvky obsahují vyjádření v rozporu se zákonem, má stěžovatel možnost nechat prošetřit příspěvky, které podle něj evidentně porušují zákon, orgány činnými v trestním řízení. </w:t>
      </w:r>
      <w:r w:rsidR="005A7757" w:rsidRPr="005A77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Každá redakce včetně internetových by měla mít vlastní etický kodex a podle něj příspěvky zařazovat nebo nezařazovat.</w:t>
      </w:r>
    </w:p>
    <w:p w:rsidR="00F9225C" w:rsidRPr="00F9225C" w:rsidRDefault="00D375CB" w:rsidP="00F9225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B0C9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*</w:t>
      </w:r>
      <w:r w:rsidR="00F9225C" w:rsidRPr="00F9225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Stížnost na redaktory Slováckého deníku</w:t>
      </w:r>
      <w:r w:rsidRPr="007B0C9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a také na Českou poštu. Stěžovatel neobdržel </w:t>
      </w:r>
      <w:r w:rsidR="00EA7528" w:rsidRPr="007B0C9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v listopadu 2016 </w:t>
      </w:r>
      <w:r w:rsidR="006F3BBB" w:rsidRPr="007B0C9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předplacený výtisk MFDNES, stěžoval si několikrát k České poště. Autor stížnosti napsal článek, který nabídl Slováckému deníku. Ten materiál neotiskl. KPE se obrátí na Slovácký deník, nicméně konstatuje, že redakce rozhoduje o tom, který text uveřejní, a který ne.</w:t>
      </w:r>
      <w:r w:rsidR="007B0C9B" w:rsidRPr="007B0C9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Zároveň uvádí, že není v</w:t>
      </w:r>
      <w:r w:rsidR="0018419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 </w:t>
      </w:r>
      <w:r w:rsidR="007B0C9B" w:rsidRPr="007B0C9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kompetenci</w:t>
      </w:r>
      <w:r w:rsidR="0018419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komise</w:t>
      </w:r>
      <w:r w:rsidR="007B0C9B" w:rsidRPr="007B0C9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posuzovat, jak jsou články napsané</w:t>
      </w:r>
      <w:r w:rsidR="0018419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a zda mají nebo nemají být publikovány</w:t>
      </w:r>
      <w:r w:rsidR="007B0C9B" w:rsidRPr="007B0C9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.</w:t>
      </w:r>
      <w:r w:rsidR="00A2416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KPE </w:t>
      </w:r>
      <w:proofErr w:type="spellStart"/>
      <w:r w:rsidR="00A2416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dopuručuje</w:t>
      </w:r>
      <w:proofErr w:type="spellEnd"/>
      <w:r w:rsidR="00A2416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tuto: adresa je </w:t>
      </w:r>
      <w:r w:rsidR="00A24162">
        <w:rPr>
          <w:rFonts w:ascii="Calibri" w:hAnsi="Calibri"/>
          <w:color w:val="222222"/>
          <w:shd w:val="clear" w:color="auto" w:fill="FFFFFF"/>
        </w:rPr>
        <w:t> </w:t>
      </w:r>
      <w:hyperlink r:id="rId5" w:tgtFrame="_blank" w:history="1">
        <w:r w:rsidR="00A24162">
          <w:rPr>
            <w:rStyle w:val="Hypertextovodkaz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https://www.ctu.cz/epodatelna</w:t>
        </w:r>
      </w:hyperlink>
      <w:r w:rsidR="00A24162">
        <w:t>. Podle údajů, které máme, je to bezplatné.</w:t>
      </w:r>
    </w:p>
    <w:p w:rsidR="00F9225C" w:rsidRPr="00F9225C" w:rsidRDefault="00F9225C" w:rsidP="00F922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F9225C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 </w:t>
      </w:r>
    </w:p>
    <w:p w:rsidR="00F9225C" w:rsidRPr="00F9225C" w:rsidRDefault="00F9225C" w:rsidP="007B0C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</w:p>
    <w:p w:rsidR="00F9225C" w:rsidRPr="00F9225C" w:rsidRDefault="00EA7528" w:rsidP="00F922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B0C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* KPE dostala několik stížností na Prostějovský večerník. Stížnosti se týkají toho, jak Prostějovský večerník informuje o snahách zachovat židovské pietní místo.</w:t>
      </w:r>
      <w:r w:rsidR="001841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B0C9B" w:rsidRPr="007B0C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1841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B0C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situaci již psalo Echo24,</w:t>
      </w:r>
      <w:r w:rsidRPr="007B0C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další podání následovala. Předsedkyně KPE oslovila šéfredaktora Prostějovského večerníku, který obvinění odmítl a uvedl, že podá oficiální stanovisko. KPE nicméně na základě materiálů, které má k dispozici, konstatuje, že některé texty antisemitské jsou.</w:t>
      </w:r>
      <w:r w:rsidR="00F9225C" w:rsidRPr="00F9225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7507AF" w:rsidRPr="007B0C9B" w:rsidRDefault="007507AF" w:rsidP="007507AF">
      <w:pPr>
        <w:pStyle w:val="Normlnweb"/>
      </w:pPr>
      <w:r w:rsidRPr="007B0C9B">
        <w:rPr>
          <w:b/>
        </w:rPr>
        <w:t xml:space="preserve">Řešená podání: </w:t>
      </w:r>
    </w:p>
    <w:p w:rsidR="00A04DC3" w:rsidRPr="00AA783F" w:rsidRDefault="00A04DC3" w:rsidP="00A04DC3">
      <w:pPr>
        <w:pStyle w:val="Normlnweb"/>
      </w:pPr>
      <w:r w:rsidRPr="00AA783F">
        <w:t>*</w:t>
      </w:r>
      <w:r w:rsidR="00356160" w:rsidRPr="00AA783F">
        <w:t>Opětovné podání</w:t>
      </w:r>
      <w:r w:rsidR="00B91770" w:rsidRPr="00AA783F">
        <w:t xml:space="preserve"> ing. Nováka, který se tázal, jaké stanovisko KPE zaujala k jeho sporu se </w:t>
      </w:r>
      <w:proofErr w:type="spellStart"/>
      <w:r w:rsidR="00B91770" w:rsidRPr="00AA783F">
        <w:t>Student</w:t>
      </w:r>
      <w:r w:rsidR="003F5748">
        <w:t>a</w:t>
      </w:r>
      <w:r w:rsidR="00B91770" w:rsidRPr="00AA783F">
        <w:t>Média</w:t>
      </w:r>
      <w:proofErr w:type="spellEnd"/>
      <w:r w:rsidR="004C6662" w:rsidRPr="00AA783F">
        <w:t xml:space="preserve">. Informoval, že aktuálně probíhá soudní řízení. </w:t>
      </w:r>
      <w:r w:rsidRPr="00AA783F">
        <w:t xml:space="preserve">KPE se seznámila se stanoviskem Českomoravské psychologické komory, která shledala vyjádření psycholožky A. H. jako neetické (psycholožka nedělala psychologický posudek, pouze jí byl předložen anonymní e-mail, ke kterému se měla vyjádřit). </w:t>
      </w:r>
      <w:r w:rsidR="004C6662" w:rsidRPr="00AA783F">
        <w:t xml:space="preserve">KPE zatím nebude k případu zaujímat stanovisko, aby do řízení nezasahovala a neovlivňovala ho. </w:t>
      </w:r>
    </w:p>
    <w:p w:rsidR="00A04DC3" w:rsidRPr="00AA783F" w:rsidRDefault="00A04DC3" w:rsidP="00A04DC3">
      <w:pPr>
        <w:pStyle w:val="Normlnweb"/>
      </w:pPr>
      <w:r w:rsidRPr="00AA783F">
        <w:t>*Žádost o vyjádření k článku v týdeníku 5+2 Písecko a Strakonicko (vyšel 17. března</w:t>
      </w:r>
      <w:r w:rsidR="003F5748">
        <w:t xml:space="preserve"> t. r.</w:t>
      </w:r>
      <w:r w:rsidRPr="00AA783F">
        <w:t xml:space="preserve">) s názvem Zázrak se nekonal a </w:t>
      </w:r>
      <w:r w:rsidR="00441BC8" w:rsidRPr="00AA783F">
        <w:t>Písek favorita z Prahy nezaskočil</w:t>
      </w:r>
      <w:r w:rsidR="0005081A" w:rsidRPr="00AA783F">
        <w:t>. V článku jsou údajně použity citáty ze dvou rozhovorů z klubového webu, aniž by redaktor David Mrzena dostal svolení zmíněného webu, což sám redaktor</w:t>
      </w:r>
      <w:r w:rsidR="003F5748">
        <w:t xml:space="preserve"> v korespondenci s redakcí</w:t>
      </w:r>
      <w:r w:rsidR="00AA783F">
        <w:t xml:space="preserve"> webu</w:t>
      </w:r>
      <w:r w:rsidR="0005081A" w:rsidRPr="00AA783F">
        <w:t xml:space="preserve"> přiznal. KPE požádala o vyjádření redakci týdeníku, odpověď zatím nepřišla</w:t>
      </w:r>
      <w:r w:rsidR="007507AF">
        <w:t>, bude urgována</w:t>
      </w:r>
      <w:r w:rsidR="0005081A" w:rsidRPr="00AA783F">
        <w:t>.</w:t>
      </w:r>
      <w:r w:rsidR="007507AF">
        <w:t xml:space="preserve"> Pokud dotyčný neodpoví, rozhodne KPE sama.</w:t>
      </w:r>
    </w:p>
    <w:p w:rsidR="003F5748" w:rsidRDefault="00C05F38" w:rsidP="00C551AD">
      <w:pPr>
        <w:pStyle w:val="Normlnweb"/>
        <w:rPr>
          <w:color w:val="222222"/>
          <w:shd w:val="clear" w:color="auto" w:fill="FFFFFF"/>
        </w:rPr>
      </w:pPr>
      <w:r w:rsidRPr="00AA783F">
        <w:t>*</w:t>
      </w:r>
      <w:r w:rsidR="00C22C68" w:rsidRPr="00AA783F">
        <w:t xml:space="preserve">Podání Jakuba Valenty na články Romana Zahrádky, který údajně materiály </w:t>
      </w:r>
      <w:r w:rsidR="00AA783F">
        <w:t>jiných novinářů</w:t>
      </w:r>
      <w:r w:rsidR="0045031F" w:rsidRPr="00AA783F">
        <w:t xml:space="preserve"> přepracovává</w:t>
      </w:r>
      <w:r w:rsidR="00C22C68" w:rsidRPr="00AA783F">
        <w:t xml:space="preserve"> a používá – přišel podrobný seznam inkriminovaných textů</w:t>
      </w:r>
      <w:r w:rsidR="002C71B0" w:rsidRPr="00AA783F">
        <w:t>. Komise obdržela vyjádření kolegy Zahrádky, kde uvádí:</w:t>
      </w:r>
      <w:r w:rsidR="00AA783F">
        <w:t xml:space="preserve"> „</w:t>
      </w:r>
      <w:r w:rsidR="009B5809" w:rsidRPr="00AA783F">
        <w:rPr>
          <w:color w:val="222222"/>
          <w:shd w:val="clear" w:color="auto" w:fill="FFFFFF"/>
        </w:rPr>
        <w:t xml:space="preserve"> S ohledem na to, že se tato kampaň v posledních dnech vůči mé osobě stupňuje a je urážlivá i vůči </w:t>
      </w:r>
      <w:proofErr w:type="spellStart"/>
      <w:r w:rsidR="009B5809" w:rsidRPr="00AA783F">
        <w:rPr>
          <w:color w:val="222222"/>
          <w:shd w:val="clear" w:color="auto" w:fill="FFFFFF"/>
        </w:rPr>
        <w:t>zdrojovaným</w:t>
      </w:r>
      <w:proofErr w:type="spellEnd"/>
      <w:r w:rsidR="009B5809" w:rsidRPr="00AA783F">
        <w:rPr>
          <w:color w:val="222222"/>
          <w:shd w:val="clear" w:color="auto" w:fill="FFFFFF"/>
        </w:rPr>
        <w:t xml:space="preserve"> osobám, které cituji, a současně s tím dostávám vulgární dopisy, nabyl jsem přesvědčení, že jde o cílený útok, který má jednoho společného jmenovatele. Mohu si jej však podle některých indicií jen domýšlet.</w:t>
      </w:r>
      <w:r w:rsidR="003F5748">
        <w:rPr>
          <w:color w:val="222222"/>
        </w:rPr>
        <w:br/>
      </w:r>
      <w:r w:rsidR="009B5809" w:rsidRPr="00AA783F">
        <w:rPr>
          <w:color w:val="222222"/>
          <w:shd w:val="clear" w:color="auto" w:fill="FFFFFF"/>
        </w:rPr>
        <w:t xml:space="preserve">V posledních letech se mimo jiné specializuji na </w:t>
      </w:r>
      <w:proofErr w:type="spellStart"/>
      <w:r w:rsidR="009B5809" w:rsidRPr="00AA783F">
        <w:rPr>
          <w:color w:val="222222"/>
          <w:shd w:val="clear" w:color="auto" w:fill="FFFFFF"/>
        </w:rPr>
        <w:t>hyperlokální</w:t>
      </w:r>
      <w:proofErr w:type="spellEnd"/>
      <w:r w:rsidR="009B5809" w:rsidRPr="00AA783F">
        <w:rPr>
          <w:color w:val="222222"/>
          <w:shd w:val="clear" w:color="auto" w:fill="FFFFFF"/>
        </w:rPr>
        <w:t xml:space="preserve"> zpravodajství z našeho města, tedy z Chrudimi, která má zhruba 24 tisíc obyvatel včetně místních částí. To znamená, že jsou všechna zdejší média odkázána v takto malé aglomeraci převážně jen na tiskové zprávy z radnice, kterých není mnoho, dále na informace ze zasedání městského zastupitelstva či ze sociálních sítí. Výjimečně jsou zdrojem osobní vazby s jednotlivými politiky, úředníky a představiteli nejrůznějších institucí nebo místních firem. A právě z těchto zdrojů pocházejí všechny níže uvedené články, z nichž někdo </w:t>
      </w:r>
      <w:proofErr w:type="spellStart"/>
      <w:r w:rsidR="009B5809" w:rsidRPr="00AA783F">
        <w:rPr>
          <w:color w:val="222222"/>
          <w:shd w:val="clear" w:color="auto" w:fill="FFFFFF"/>
        </w:rPr>
        <w:t>zdrojoval</w:t>
      </w:r>
      <w:proofErr w:type="spellEnd"/>
      <w:r w:rsidR="009B5809" w:rsidRPr="00AA783F">
        <w:rPr>
          <w:color w:val="222222"/>
          <w:shd w:val="clear" w:color="auto" w:fill="FFFFFF"/>
        </w:rPr>
        <w:t xml:space="preserve"> dříve či později. Proto se může stát, že se zpravodajství z Chrudimi v jednotlivých médiích tematicky překrývá, dokonce někdy používají naprosto totožné citace pocházející z vydaných tiskových zpráv.</w:t>
      </w:r>
      <w:r w:rsidR="003F5748">
        <w:rPr>
          <w:color w:val="222222"/>
          <w:shd w:val="clear" w:color="auto" w:fill="FFFFFF"/>
        </w:rPr>
        <w:t xml:space="preserve"> </w:t>
      </w:r>
    </w:p>
    <w:p w:rsidR="00C551AD" w:rsidRPr="003F5748" w:rsidRDefault="003F5748" w:rsidP="00C551AD">
      <w:pPr>
        <w:pStyle w:val="Normlnweb"/>
        <w:rPr>
          <w:color w:val="222222"/>
          <w:shd w:val="clear" w:color="auto" w:fill="FFFFFF"/>
        </w:rPr>
      </w:pPr>
      <w:r w:rsidRPr="003F5748">
        <w:rPr>
          <w:color w:val="222222"/>
          <w:shd w:val="clear" w:color="auto" w:fill="FFFFFF"/>
        </w:rPr>
        <w:t>Podrobnější vyjádření kolegy má KPE k dispozici.</w:t>
      </w:r>
      <w:r w:rsidR="009B5809" w:rsidRPr="003F5748">
        <w:rPr>
          <w:color w:val="222222"/>
        </w:rPr>
        <w:br/>
      </w:r>
      <w:r w:rsidR="00C551AD" w:rsidRPr="003F5748">
        <w:rPr>
          <w:color w:val="000000"/>
          <w:shd w:val="clear" w:color="auto" w:fill="FFFFFF"/>
        </w:rPr>
        <w:t>Podle článků, které komise posoudila</w:t>
      </w:r>
      <w:r w:rsidRPr="003F5748">
        <w:rPr>
          <w:color w:val="000000"/>
          <w:shd w:val="clear" w:color="auto" w:fill="FFFFFF"/>
        </w:rPr>
        <w:t>,</w:t>
      </w:r>
      <w:r w:rsidR="00C551AD" w:rsidRPr="003F5748">
        <w:rPr>
          <w:color w:val="000000"/>
          <w:shd w:val="clear" w:color="auto" w:fill="FFFFFF"/>
        </w:rPr>
        <w:t xml:space="preserve"> se jeví, že kolega Zahrádka má ohledně útoků na něj i totožných zdrojů lokálních zpráv a citací pravdu, avšak každý člen komise se podívá na část stížností a na příštím zasedání sdělí, </w:t>
      </w:r>
      <w:r w:rsidRPr="003F5748">
        <w:rPr>
          <w:color w:val="000000"/>
          <w:shd w:val="clear" w:color="auto" w:fill="FFFFFF"/>
        </w:rPr>
        <w:t>zda</w:t>
      </w:r>
      <w:r w:rsidR="00C551AD" w:rsidRPr="003F5748">
        <w:rPr>
          <w:color w:val="000000"/>
          <w:shd w:val="clear" w:color="auto" w:fill="FFFFFF"/>
        </w:rPr>
        <w:t xml:space="preserve"> se opravdu materiály neliší.</w:t>
      </w:r>
    </w:p>
    <w:p w:rsidR="003F5748" w:rsidRDefault="00B16E8E" w:rsidP="001D0C51">
      <w:pPr>
        <w:pStyle w:val="Normlnweb"/>
        <w:rPr>
          <w:color w:val="222222"/>
        </w:rPr>
      </w:pPr>
      <w:r w:rsidRPr="00AA783F">
        <w:t>* Podání</w:t>
      </w:r>
      <w:r w:rsidR="00EE5792" w:rsidRPr="00AA783F">
        <w:t xml:space="preserve"> od</w:t>
      </w:r>
      <w:r w:rsidRPr="00AA783F">
        <w:t xml:space="preserve"> </w:t>
      </w:r>
      <w:r w:rsidR="006640F8" w:rsidRPr="00AA783F">
        <w:t xml:space="preserve">Pavla </w:t>
      </w:r>
      <w:proofErr w:type="spellStart"/>
      <w:r w:rsidR="001D0C51" w:rsidRPr="00AA783F">
        <w:t>Trčaly</w:t>
      </w:r>
      <w:proofErr w:type="spellEnd"/>
      <w:r w:rsidR="006640F8" w:rsidRPr="00AA783F">
        <w:t xml:space="preserve"> – podání přišlo po</w:t>
      </w:r>
      <w:r w:rsidR="004E4850" w:rsidRPr="00AA783F">
        <w:t xml:space="preserve"> </w:t>
      </w:r>
      <w:r w:rsidR="006952AE">
        <w:t xml:space="preserve">březnovém </w:t>
      </w:r>
      <w:r w:rsidR="006640F8" w:rsidRPr="00AA783F">
        <w:t xml:space="preserve">zasedání KPE, byla dotázána redakce Hospodářských novin. Kolega </w:t>
      </w:r>
      <w:proofErr w:type="spellStart"/>
      <w:r w:rsidR="006640F8" w:rsidRPr="00AA783F">
        <w:t>Denemark</w:t>
      </w:r>
      <w:proofErr w:type="spellEnd"/>
      <w:r w:rsidR="006640F8" w:rsidRPr="00AA783F">
        <w:t xml:space="preserve"> odpově</w:t>
      </w:r>
      <w:r w:rsidR="00EE5792" w:rsidRPr="00AA783F">
        <w:t>děl k</w:t>
      </w:r>
      <w:r w:rsidR="004E4850" w:rsidRPr="00AA783F">
        <w:t> </w:t>
      </w:r>
      <w:r w:rsidR="00EE5792" w:rsidRPr="00AA783F">
        <w:t>několika</w:t>
      </w:r>
      <w:r w:rsidR="004E4850" w:rsidRPr="00AA783F">
        <w:t xml:space="preserve"> </w:t>
      </w:r>
      <w:r w:rsidR="00C22C68" w:rsidRPr="00AA783F">
        <w:t>částem stížnosti</w:t>
      </w:r>
      <w:r w:rsidR="00EE5792" w:rsidRPr="00AA783F">
        <w:t xml:space="preserve"> a uvádí, že Ivan </w:t>
      </w:r>
      <w:proofErr w:type="spellStart"/>
      <w:r w:rsidR="00EE5792" w:rsidRPr="00AA783F">
        <w:t>Brezina</w:t>
      </w:r>
      <w:proofErr w:type="spellEnd"/>
      <w:r w:rsidR="00EE5792" w:rsidRPr="00AA783F">
        <w:t xml:space="preserve"> není stálým zaměstnancem HN</w:t>
      </w:r>
      <w:r w:rsidR="00C22C68" w:rsidRPr="00AA783F">
        <w:t>.</w:t>
      </w:r>
      <w:r w:rsidR="006640F8" w:rsidRPr="00AA783F">
        <w:t xml:space="preserve"> </w:t>
      </w:r>
      <w:r w:rsidR="009B5809" w:rsidRPr="00AA783F">
        <w:t xml:space="preserve">Opět se ozval kolega </w:t>
      </w:r>
      <w:proofErr w:type="spellStart"/>
      <w:r w:rsidR="009B5809" w:rsidRPr="00AA783F">
        <w:t>Trčala</w:t>
      </w:r>
      <w:proofErr w:type="spellEnd"/>
      <w:r w:rsidR="009B5809" w:rsidRPr="00AA783F">
        <w:t xml:space="preserve"> –</w:t>
      </w:r>
      <w:r w:rsidR="001D0C51" w:rsidRPr="00AA783F">
        <w:t xml:space="preserve"> informoval předsedkyni KPE, že v</w:t>
      </w:r>
      <w:r w:rsidR="001D0C51" w:rsidRPr="00AA783F">
        <w:rPr>
          <w:color w:val="222222"/>
          <w:shd w:val="clear" w:color="auto" w:fill="FFFFFF"/>
        </w:rPr>
        <w:t xml:space="preserve">e věci bylo podáno trestní oznámení a dle dostupných informací bylo zahájeno trestní stíhání. Předsedkyně KPE kolegu informovala, že komise v takových </w:t>
      </w:r>
      <w:r w:rsidR="001D0C51" w:rsidRPr="00AA783F">
        <w:rPr>
          <w:color w:val="222222"/>
          <w:shd w:val="clear" w:color="auto" w:fill="FFFFFF"/>
        </w:rPr>
        <w:lastRenderedPageBreak/>
        <w:t xml:space="preserve">případech čeká na vynesení rozsudku, aby nezasahovala do soudního řízení. </w:t>
      </w:r>
      <w:r w:rsidR="001D0C51" w:rsidRPr="00AA783F">
        <w:rPr>
          <w:color w:val="222222"/>
        </w:rPr>
        <w:br/>
      </w:r>
    </w:p>
    <w:p w:rsidR="000F59D8" w:rsidRPr="00AA783F" w:rsidRDefault="000F59D8" w:rsidP="0078181F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A783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* K</w:t>
      </w:r>
      <w:r w:rsidR="005E6DA4" w:rsidRPr="00AA783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  <w:r w:rsidRPr="00AA783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podání</w:t>
      </w:r>
      <w:r w:rsidR="005E6DA4" w:rsidRPr="00AA783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na</w:t>
      </w:r>
      <w:r w:rsidRPr="00AA783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AC62CA" w:rsidRPr="00AA783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K.</w:t>
      </w:r>
      <w:r w:rsidRPr="00AA783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Jánského – komise </w:t>
      </w:r>
      <w:r w:rsidR="00356160" w:rsidRPr="00AA783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obdržela vyjádření ze Strakonic – Karel Jánský byl odsouzen, trest nastoupil, posléze mu byl vymazán, tak že nyní uvádí, že je beztrestný. KPE věc postupuje členské komisi SNČR.</w:t>
      </w:r>
      <w:r w:rsidR="005E6DA4" w:rsidRPr="00AA783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</w:p>
    <w:p w:rsidR="00D04267" w:rsidRPr="00AA783F" w:rsidRDefault="00184199" w:rsidP="00D04267">
      <w:pPr>
        <w:pStyle w:val="Normlnweb"/>
      </w:pPr>
      <w:r>
        <w:t>Další zasedání komise bude</w:t>
      </w:r>
      <w:r w:rsidR="007507AF">
        <w:t xml:space="preserve"> svoláno ad hoc, pokud budou závažné podněty.</w:t>
      </w:r>
    </w:p>
    <w:p w:rsidR="00D04267" w:rsidRPr="00AA783F" w:rsidRDefault="00D04267" w:rsidP="00D04267">
      <w:pPr>
        <w:pStyle w:val="Normlnweb"/>
      </w:pPr>
      <w:r w:rsidRPr="00AA783F">
        <w:t xml:space="preserve">Zapsala Barbora Osvaldová, předsedkyně KPE </w:t>
      </w:r>
    </w:p>
    <w:sectPr w:rsidR="00D04267" w:rsidRPr="00AA7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9534B"/>
    <w:multiLevelType w:val="hybridMultilevel"/>
    <w:tmpl w:val="DF62758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E61D4"/>
    <w:multiLevelType w:val="hybridMultilevel"/>
    <w:tmpl w:val="C214F02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00FA5"/>
    <w:multiLevelType w:val="hybridMultilevel"/>
    <w:tmpl w:val="8054BA1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8E"/>
    <w:rsid w:val="0005081A"/>
    <w:rsid w:val="00067C8E"/>
    <w:rsid w:val="000B7307"/>
    <w:rsid w:val="000F59D8"/>
    <w:rsid w:val="00135844"/>
    <w:rsid w:val="00184199"/>
    <w:rsid w:val="00186528"/>
    <w:rsid w:val="001D0C51"/>
    <w:rsid w:val="002047BB"/>
    <w:rsid w:val="002A2F5F"/>
    <w:rsid w:val="002C71B0"/>
    <w:rsid w:val="00356160"/>
    <w:rsid w:val="00363C28"/>
    <w:rsid w:val="00383880"/>
    <w:rsid w:val="003F5748"/>
    <w:rsid w:val="00441BC8"/>
    <w:rsid w:val="0045031F"/>
    <w:rsid w:val="004C6662"/>
    <w:rsid w:val="004E4850"/>
    <w:rsid w:val="00512EEE"/>
    <w:rsid w:val="005A7757"/>
    <w:rsid w:val="005E6DA4"/>
    <w:rsid w:val="005E7E92"/>
    <w:rsid w:val="006640F8"/>
    <w:rsid w:val="006952AE"/>
    <w:rsid w:val="006F3BBB"/>
    <w:rsid w:val="00703E8A"/>
    <w:rsid w:val="007507AF"/>
    <w:rsid w:val="00760745"/>
    <w:rsid w:val="00770556"/>
    <w:rsid w:val="0078181F"/>
    <w:rsid w:val="007B0C9B"/>
    <w:rsid w:val="007D781F"/>
    <w:rsid w:val="00896536"/>
    <w:rsid w:val="009446BD"/>
    <w:rsid w:val="009757FE"/>
    <w:rsid w:val="009B5809"/>
    <w:rsid w:val="00A04DC3"/>
    <w:rsid w:val="00A24162"/>
    <w:rsid w:val="00AA783F"/>
    <w:rsid w:val="00AC62CA"/>
    <w:rsid w:val="00AE38B7"/>
    <w:rsid w:val="00B16E8E"/>
    <w:rsid w:val="00B91770"/>
    <w:rsid w:val="00C05F38"/>
    <w:rsid w:val="00C22C68"/>
    <w:rsid w:val="00C551AD"/>
    <w:rsid w:val="00D04267"/>
    <w:rsid w:val="00D375CB"/>
    <w:rsid w:val="00E35862"/>
    <w:rsid w:val="00E72C00"/>
    <w:rsid w:val="00EA7528"/>
    <w:rsid w:val="00EE0212"/>
    <w:rsid w:val="00EE5792"/>
    <w:rsid w:val="00EE7AA4"/>
    <w:rsid w:val="00F05A52"/>
    <w:rsid w:val="00F9225C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FC143-77FD-479D-8378-1A5802F5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1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mes">
    <w:name w:val="Names"/>
    <w:basedOn w:val="Normln"/>
    <w:rsid w:val="00896536"/>
    <w:pPr>
      <w:tabs>
        <w:tab w:val="left" w:pos="3960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FE62C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unhideWhenUsed/>
    <w:rsid w:val="00E358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3586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9B5809"/>
  </w:style>
  <w:style w:type="paragraph" w:styleId="Odstavecseseznamem">
    <w:name w:val="List Paragraph"/>
    <w:basedOn w:val="Normln"/>
    <w:uiPriority w:val="34"/>
    <w:qFormat/>
    <w:rsid w:val="00EA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1.nylas.com/link/b5fc1da09d9cf544b32422112fe907027e3176982c50d8d7b1d83c3a4a820542/0?redirect=https%3A%2F%2Fwww.ctu.cz%2Fepodatel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Bara</cp:lastModifiedBy>
  <cp:revision>2</cp:revision>
  <dcterms:created xsi:type="dcterms:W3CDTF">2017-05-25T15:00:00Z</dcterms:created>
  <dcterms:modified xsi:type="dcterms:W3CDTF">2017-05-25T15:00:00Z</dcterms:modified>
</cp:coreProperties>
</file>